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53A7C6" w14:textId="1E2C965A" w:rsidR="009E3530" w:rsidRDefault="0074538A">
      <w:pPr>
        <w:pStyle w:val="Title"/>
        <w:spacing w:line="180" w:lineRule="auto"/>
        <w:rPr>
          <w:b/>
          <w:sz w:val="32"/>
        </w:rPr>
      </w:pPr>
      <w:r>
        <w:rPr>
          <w:b/>
          <w:sz w:val="32"/>
        </w:rPr>
        <w:t>Wendy Winograd, D</w:t>
      </w:r>
      <w:bookmarkStart w:id="0" w:name="_GoBack"/>
      <w:bookmarkEnd w:id="0"/>
      <w:r w:rsidR="00D26685">
        <w:rPr>
          <w:b/>
          <w:sz w:val="32"/>
        </w:rPr>
        <w:t>SW, LCSW</w:t>
      </w:r>
    </w:p>
    <w:p w14:paraId="38580CCE" w14:textId="77777777" w:rsidR="009E3530" w:rsidRDefault="00D26685">
      <w:pPr>
        <w:pStyle w:val="Subtitle"/>
        <w:spacing w:line="180" w:lineRule="auto"/>
        <w:rPr>
          <w:b/>
          <w:sz w:val="30"/>
        </w:rPr>
      </w:pPr>
      <w:r>
        <w:rPr>
          <w:b/>
          <w:sz w:val="30"/>
        </w:rPr>
        <w:t>116 Weston Avenue</w:t>
      </w:r>
    </w:p>
    <w:p w14:paraId="24F00551" w14:textId="77777777" w:rsidR="009E3530" w:rsidRDefault="00D26685">
      <w:pPr>
        <w:spacing w:line="180" w:lineRule="auto"/>
        <w:jc w:val="center"/>
        <w:rPr>
          <w:rFonts w:ascii="Papyrus" w:hAnsi="Papyrus"/>
          <w:b/>
          <w:sz w:val="30"/>
        </w:rPr>
      </w:pPr>
      <w:r>
        <w:rPr>
          <w:rFonts w:ascii="Papyrus" w:hAnsi="Papyrus"/>
          <w:b/>
          <w:sz w:val="30"/>
        </w:rPr>
        <w:t>Chatham, NJ 07928</w:t>
      </w:r>
    </w:p>
    <w:p w14:paraId="2708BD08" w14:textId="77777777" w:rsidR="009E3530" w:rsidRDefault="00D26685">
      <w:pPr>
        <w:spacing w:line="180" w:lineRule="auto"/>
        <w:jc w:val="center"/>
        <w:rPr>
          <w:rFonts w:ascii="Papyrus" w:hAnsi="Papyrus"/>
          <w:b/>
          <w:sz w:val="30"/>
        </w:rPr>
      </w:pPr>
      <w:r>
        <w:rPr>
          <w:rFonts w:ascii="Papyrus" w:hAnsi="Papyrus"/>
          <w:b/>
          <w:sz w:val="30"/>
        </w:rPr>
        <w:t>201-919-0108</w:t>
      </w:r>
    </w:p>
    <w:p w14:paraId="1548B61F" w14:textId="77777777" w:rsidR="00D26685" w:rsidRDefault="00D26685" w:rsidP="00D26685">
      <w:pPr>
        <w:jc w:val="center"/>
      </w:pPr>
    </w:p>
    <w:p w14:paraId="217F916A" w14:textId="77777777" w:rsidR="00D26685" w:rsidRPr="00D26685" w:rsidRDefault="00D26685" w:rsidP="00D26685">
      <w:pPr>
        <w:jc w:val="center"/>
        <w:rPr>
          <w:rFonts w:ascii="Garamond" w:hAnsi="Garamond"/>
          <w:sz w:val="32"/>
          <w:szCs w:val="32"/>
        </w:rPr>
      </w:pPr>
      <w:r w:rsidRPr="00D26685">
        <w:rPr>
          <w:rFonts w:ascii="Garamond" w:hAnsi="Garamond"/>
          <w:sz w:val="32"/>
          <w:szCs w:val="32"/>
        </w:rPr>
        <w:t>Fee Arrangements</w:t>
      </w:r>
    </w:p>
    <w:p w14:paraId="35FA544B" w14:textId="77777777" w:rsidR="00D26685" w:rsidRPr="00D26685" w:rsidRDefault="00D26685">
      <w:pPr>
        <w:rPr>
          <w:rFonts w:ascii="Garamond" w:hAnsi="Garamond"/>
        </w:rPr>
      </w:pPr>
    </w:p>
    <w:p w14:paraId="5F809158" w14:textId="77777777" w:rsidR="00D26685" w:rsidRDefault="00D26685" w:rsidP="00D26685">
      <w:pPr>
        <w:numPr>
          <w:ilvl w:val="0"/>
          <w:numId w:val="1"/>
        </w:numPr>
        <w:rPr>
          <w:rFonts w:ascii="Garamond" w:hAnsi="Garamond" w:cs="Adobe Arabic"/>
        </w:rPr>
      </w:pPr>
      <w:r>
        <w:rPr>
          <w:rFonts w:ascii="Garamond" w:hAnsi="Garamond" w:cs="Adobe Arabic"/>
        </w:rPr>
        <w:t>Payment is due upon receipt of a monthly invoice or weekly as agreed upon.</w:t>
      </w:r>
    </w:p>
    <w:p w14:paraId="6254BD7A" w14:textId="77777777" w:rsidR="00D26685" w:rsidRDefault="00D26685" w:rsidP="00D26685">
      <w:pPr>
        <w:numPr>
          <w:ilvl w:val="0"/>
          <w:numId w:val="1"/>
        </w:numPr>
        <w:rPr>
          <w:rFonts w:ascii="Garamond" w:hAnsi="Garamond" w:cs="Adobe Arabic"/>
        </w:rPr>
      </w:pPr>
      <w:r>
        <w:rPr>
          <w:rFonts w:ascii="Garamond" w:hAnsi="Garamond" w:cs="Adobe Arabic"/>
        </w:rPr>
        <w:t>Missed sessions are the responsibility of the patient.</w:t>
      </w:r>
    </w:p>
    <w:p w14:paraId="67F5C95C" w14:textId="77777777" w:rsidR="00D26685" w:rsidRDefault="00D26685" w:rsidP="00D26685">
      <w:pPr>
        <w:numPr>
          <w:ilvl w:val="1"/>
          <w:numId w:val="1"/>
        </w:numPr>
        <w:rPr>
          <w:rFonts w:ascii="Garamond" w:hAnsi="Garamond" w:cs="Adobe Arabic"/>
        </w:rPr>
      </w:pPr>
      <w:r>
        <w:rPr>
          <w:rFonts w:ascii="Garamond" w:hAnsi="Garamond" w:cs="Adobe Arabic"/>
        </w:rPr>
        <w:t>With 24 or more hours notice, a makeup session will be scheduled if possible, but payment for the missed session is due at the time of the originally scheduled session.</w:t>
      </w:r>
      <w:r w:rsidR="00322324">
        <w:rPr>
          <w:rFonts w:ascii="Garamond" w:hAnsi="Garamond" w:cs="Adobe Arabic"/>
        </w:rPr>
        <w:t xml:space="preserve"> Missed sessions must be made up within one month.</w:t>
      </w:r>
    </w:p>
    <w:p w14:paraId="5B3AB8AB" w14:textId="77777777" w:rsidR="00D26685" w:rsidRDefault="00D26685" w:rsidP="00D26685">
      <w:pPr>
        <w:numPr>
          <w:ilvl w:val="1"/>
          <w:numId w:val="1"/>
        </w:numPr>
        <w:rPr>
          <w:rFonts w:ascii="Garamond" w:hAnsi="Garamond" w:cs="Adobe Arabic"/>
        </w:rPr>
      </w:pPr>
      <w:r>
        <w:rPr>
          <w:rFonts w:ascii="Garamond" w:hAnsi="Garamond" w:cs="Adobe Arabic"/>
        </w:rPr>
        <w:t>The fee for a session canceled with less than 24 hours notice must be paid.</w:t>
      </w:r>
    </w:p>
    <w:p w14:paraId="76CB67B0" w14:textId="77777777" w:rsidR="00D26685" w:rsidRDefault="00D26685" w:rsidP="00D26685">
      <w:pPr>
        <w:numPr>
          <w:ilvl w:val="0"/>
          <w:numId w:val="1"/>
        </w:numPr>
        <w:rPr>
          <w:rFonts w:ascii="Garamond" w:hAnsi="Garamond" w:cs="Adobe Arabic"/>
        </w:rPr>
      </w:pPr>
      <w:r>
        <w:rPr>
          <w:rFonts w:ascii="Garamond" w:hAnsi="Garamond" w:cs="Adobe Arabic"/>
        </w:rPr>
        <w:t>On an annual basis, two weeks of vacation can be scheduled without penalty.</w:t>
      </w:r>
    </w:p>
    <w:p w14:paraId="7455B688" w14:textId="77777777" w:rsidR="00D26685" w:rsidRDefault="00D26685" w:rsidP="00D26685">
      <w:pPr>
        <w:numPr>
          <w:ilvl w:val="0"/>
          <w:numId w:val="1"/>
        </w:numPr>
        <w:rPr>
          <w:rFonts w:ascii="Garamond" w:hAnsi="Garamond" w:cs="Adobe Arabic"/>
        </w:rPr>
      </w:pPr>
      <w:r>
        <w:rPr>
          <w:rFonts w:ascii="Garamond" w:hAnsi="Garamond" w:cs="Adobe Arabic"/>
        </w:rPr>
        <w:t>Times when the office is closed will be announced well in advance.</w:t>
      </w:r>
    </w:p>
    <w:p w14:paraId="17487951" w14:textId="77777777" w:rsidR="00D26685" w:rsidRPr="00D26685" w:rsidRDefault="00D26685" w:rsidP="00D26685">
      <w:pPr>
        <w:numPr>
          <w:ilvl w:val="0"/>
          <w:numId w:val="1"/>
        </w:numPr>
        <w:rPr>
          <w:rFonts w:ascii="Garamond" w:hAnsi="Garamond" w:cs="Adobe Arabic"/>
        </w:rPr>
      </w:pPr>
      <w:r>
        <w:rPr>
          <w:rFonts w:ascii="Garamond" w:hAnsi="Garamond" w:cs="Adobe Arabic"/>
        </w:rPr>
        <w:t>In rare instances, I may have to cancel a session at the last minute. No payment will be expected. Makeup sessions, if possible, will be at the discretion of the patient.</w:t>
      </w:r>
    </w:p>
    <w:p w14:paraId="5262E048" w14:textId="77777777" w:rsidR="00D26685" w:rsidRDefault="00D26685" w:rsidP="00D26685"/>
    <w:p w14:paraId="36430B6A" w14:textId="77777777" w:rsidR="00D26685" w:rsidRDefault="00D26685" w:rsidP="00D26685"/>
    <w:sectPr w:rsidR="00D26685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Papyrus">
    <w:panose1 w:val="020B0602040200020303"/>
    <w:charset w:val="00"/>
    <w:family w:val="auto"/>
    <w:pitch w:val="variable"/>
    <w:sig w:usb0="A000007F" w:usb1="4000205B" w:usb2="00000000" w:usb3="00000000" w:csb0="00000193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dobe Arabic">
    <w:panose1 w:val="02040503050201020203"/>
    <w:charset w:val="00"/>
    <w:family w:val="auto"/>
    <w:pitch w:val="variable"/>
    <w:sig w:usb0="8000202F" w:usb1="8000A04A" w:usb2="00000008" w:usb3="00000000" w:csb0="0000004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F30FB"/>
    <w:multiLevelType w:val="hybridMultilevel"/>
    <w:tmpl w:val="7004C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685"/>
    <w:rsid w:val="00322324"/>
    <w:rsid w:val="0074538A"/>
    <w:rsid w:val="009E3530"/>
    <w:rsid w:val="00D2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5E1E6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noProof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pple Chancery" w:hAnsi="Apple Chancery"/>
      <w:sz w:val="28"/>
    </w:rPr>
  </w:style>
  <w:style w:type="paragraph" w:styleId="Subtitle">
    <w:name w:val="Subtitle"/>
    <w:basedOn w:val="Normal"/>
    <w:qFormat/>
    <w:pPr>
      <w:jc w:val="center"/>
    </w:pPr>
    <w:rPr>
      <w:rFonts w:ascii="Papyrus" w:hAnsi="Papyrus"/>
      <w:sz w:val="2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noProof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pple Chancery" w:hAnsi="Apple Chancery"/>
      <w:sz w:val="28"/>
    </w:rPr>
  </w:style>
  <w:style w:type="paragraph" w:styleId="Subtitle">
    <w:name w:val="Subtitle"/>
    <w:basedOn w:val="Normal"/>
    <w:qFormat/>
    <w:pPr>
      <w:jc w:val="center"/>
    </w:pPr>
    <w:rPr>
      <w:rFonts w:ascii="Papyrus" w:hAnsi="Papyrus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124</Words>
  <Characters>711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Wendy Winograd, MSW, LCSW</vt:lpstr>
    </vt:vector>
  </TitlesOfParts>
  <Company>RPS</Company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Wendy Winograd, MSW, LCSW</dc:title>
  <dc:subject/>
  <dc:creator>Wendy Winograd, LCSW</dc:creator>
  <cp:keywords/>
  <cp:lastModifiedBy>Wendy Winograd, LCSW</cp:lastModifiedBy>
  <cp:revision>3</cp:revision>
  <dcterms:created xsi:type="dcterms:W3CDTF">2014-07-30T22:15:00Z</dcterms:created>
  <dcterms:modified xsi:type="dcterms:W3CDTF">2017-09-30T16:19:00Z</dcterms:modified>
</cp:coreProperties>
</file>